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F6CCC" w:rsidRDefault="009F6CCC">
      <w:pPr>
        <w:spacing w:after="0"/>
        <w:jc w:val="center"/>
        <w:rPr>
          <w:b/>
          <w:sz w:val="28"/>
          <w:szCs w:val="28"/>
          <w:highlight w:val="yellow"/>
        </w:rPr>
      </w:pPr>
    </w:p>
    <w:p w14:paraId="654B70AA" w14:textId="77777777" w:rsidR="00AB3BEE" w:rsidRDefault="00AB3BEE">
      <w:pPr>
        <w:spacing w:after="0"/>
        <w:jc w:val="center"/>
        <w:rPr>
          <w:b/>
          <w:sz w:val="32"/>
          <w:szCs w:val="32"/>
        </w:rPr>
      </w:pPr>
    </w:p>
    <w:p w14:paraId="00000002" w14:textId="62675C9E" w:rsidR="009F6CCC" w:rsidRDefault="00EB2E68">
      <w:pPr>
        <w:spacing w:after="0"/>
        <w:jc w:val="center"/>
        <w:rPr>
          <w:b/>
          <w:sz w:val="32"/>
          <w:szCs w:val="32"/>
        </w:rPr>
      </w:pPr>
      <w:r>
        <w:rPr>
          <w:b/>
          <w:sz w:val="32"/>
          <w:szCs w:val="32"/>
        </w:rPr>
        <w:t xml:space="preserve">A2Z </w:t>
      </w:r>
      <w:r>
        <w:rPr>
          <w:b/>
          <w:sz w:val="32"/>
          <w:szCs w:val="32"/>
        </w:rPr>
        <w:t>Communication Practices</w:t>
      </w:r>
    </w:p>
    <w:p w14:paraId="00000003" w14:textId="50B544B7" w:rsidR="009F6CCC" w:rsidRDefault="00EB2E68">
      <w:pPr>
        <w:spacing w:after="0"/>
        <w:jc w:val="center"/>
        <w:rPr>
          <w:i/>
          <w:sz w:val="24"/>
          <w:szCs w:val="24"/>
        </w:rPr>
      </w:pPr>
      <w:r>
        <w:rPr>
          <w:i/>
          <w:sz w:val="24"/>
          <w:szCs w:val="24"/>
        </w:rPr>
        <w:t>Mostly based on Visions Inc., “Guidelines for Productive Work Sessions</w:t>
      </w:r>
      <w:r>
        <w:rPr>
          <w:i/>
          <w:sz w:val="24"/>
          <w:szCs w:val="24"/>
        </w:rPr>
        <w:t>”</w:t>
      </w:r>
    </w:p>
    <w:p w14:paraId="00000004" w14:textId="77777777" w:rsidR="009F6CCC" w:rsidRDefault="009F6CCC">
      <w:pPr>
        <w:spacing w:after="0"/>
        <w:jc w:val="center"/>
        <w:rPr>
          <w:sz w:val="28"/>
          <w:szCs w:val="28"/>
        </w:rPr>
      </w:pPr>
    </w:p>
    <w:p w14:paraId="00000006" w14:textId="3F5114B7" w:rsidR="009F6CCC" w:rsidRPr="00AB3BEE" w:rsidRDefault="00EB2E68" w:rsidP="00AB3BEE">
      <w:pPr>
        <w:numPr>
          <w:ilvl w:val="0"/>
          <w:numId w:val="1"/>
        </w:numPr>
        <w:pBdr>
          <w:top w:val="nil"/>
          <w:left w:val="nil"/>
          <w:bottom w:val="nil"/>
          <w:right w:val="nil"/>
          <w:between w:val="nil"/>
        </w:pBdr>
        <w:spacing w:after="0"/>
        <w:rPr>
          <w:color w:val="000000"/>
          <w:sz w:val="28"/>
          <w:szCs w:val="28"/>
        </w:rPr>
      </w:pPr>
      <w:r>
        <w:rPr>
          <w:b/>
          <w:sz w:val="28"/>
          <w:szCs w:val="28"/>
        </w:rPr>
        <w:t>WHOLE-HEARTEDNESS</w:t>
      </w:r>
      <w:r>
        <w:rPr>
          <w:b/>
          <w:color w:val="000000"/>
          <w:sz w:val="28"/>
          <w:szCs w:val="28"/>
        </w:rPr>
        <w:t>:</w:t>
      </w:r>
      <w:r>
        <w:rPr>
          <w:color w:val="000000"/>
          <w:sz w:val="28"/>
          <w:szCs w:val="28"/>
        </w:rPr>
        <w:t xml:space="preserve"> The willingness to engage whole-heartedly, “to plunge in,” by making your best effort to join in, bringing yourself forth fully as possible in each moment. </w:t>
      </w:r>
      <w:r>
        <w:rPr>
          <w:sz w:val="28"/>
          <w:szCs w:val="28"/>
        </w:rPr>
        <w:t>Drawing from the Soto Zen practice response of “Hai!” or “Yes, I will!”</w:t>
      </w:r>
    </w:p>
    <w:p w14:paraId="00000008" w14:textId="330D3CA3" w:rsidR="009F6CCC" w:rsidRPr="00AB3BEE" w:rsidRDefault="00EB2E68" w:rsidP="00AB3BEE">
      <w:pPr>
        <w:numPr>
          <w:ilvl w:val="0"/>
          <w:numId w:val="1"/>
        </w:numPr>
        <w:pBdr>
          <w:top w:val="nil"/>
          <w:left w:val="nil"/>
          <w:bottom w:val="nil"/>
          <w:right w:val="nil"/>
          <w:between w:val="nil"/>
        </w:pBdr>
        <w:spacing w:after="0"/>
        <w:rPr>
          <w:color w:val="000000"/>
          <w:sz w:val="28"/>
          <w:szCs w:val="28"/>
        </w:rPr>
      </w:pPr>
      <w:r>
        <w:rPr>
          <w:b/>
          <w:color w:val="000000"/>
          <w:sz w:val="28"/>
          <w:szCs w:val="28"/>
        </w:rPr>
        <w:t>INTENT &amp; IMPACT</w:t>
      </w:r>
      <w:r>
        <w:rPr>
          <w:color w:val="000000"/>
          <w:sz w:val="28"/>
          <w:szCs w:val="28"/>
        </w:rPr>
        <w:t>: The inten</w:t>
      </w:r>
      <w:r>
        <w:rPr>
          <w:color w:val="000000"/>
          <w:sz w:val="28"/>
          <w:szCs w:val="28"/>
        </w:rPr>
        <w:t>t to “bring yourself forth fully” is not separate from how we are connected. Denying how what’s been said or done by insisting on one’s intent can be more harming to an interaction than to owning its impact.</w:t>
      </w:r>
    </w:p>
    <w:p w14:paraId="0000000A" w14:textId="0406FE27" w:rsidR="009F6CCC" w:rsidRPr="00AB3BEE" w:rsidRDefault="00EB2E68" w:rsidP="00AB3BEE">
      <w:pPr>
        <w:numPr>
          <w:ilvl w:val="0"/>
          <w:numId w:val="1"/>
        </w:numPr>
        <w:pBdr>
          <w:top w:val="nil"/>
          <w:left w:val="nil"/>
          <w:bottom w:val="nil"/>
          <w:right w:val="nil"/>
          <w:between w:val="nil"/>
        </w:pBdr>
        <w:spacing w:after="0"/>
        <w:rPr>
          <w:color w:val="000000"/>
          <w:sz w:val="28"/>
          <w:szCs w:val="28"/>
        </w:rPr>
      </w:pPr>
      <w:r>
        <w:rPr>
          <w:b/>
          <w:color w:val="000000"/>
          <w:sz w:val="28"/>
          <w:szCs w:val="28"/>
        </w:rPr>
        <w:t>THE PRECEPT OF “AND”:</w:t>
      </w:r>
      <w:r>
        <w:rPr>
          <w:color w:val="000000"/>
          <w:sz w:val="28"/>
          <w:szCs w:val="28"/>
        </w:rPr>
        <w:t xml:space="preserve"> Use “and” when you want t</w:t>
      </w:r>
      <w:r>
        <w:rPr>
          <w:color w:val="000000"/>
          <w:sz w:val="28"/>
          <w:szCs w:val="28"/>
        </w:rPr>
        <w:t>o say “but.” Speaking in this way brings in the possibility of holding complex points of views or states, foster</w:t>
      </w:r>
      <w:r>
        <w:rPr>
          <w:sz w:val="28"/>
          <w:szCs w:val="28"/>
        </w:rPr>
        <w:t>ing</w:t>
      </w:r>
      <w:r>
        <w:rPr>
          <w:color w:val="000000"/>
          <w:sz w:val="28"/>
          <w:szCs w:val="28"/>
        </w:rPr>
        <w:t xml:space="preserve"> a sense of more possibilities </w:t>
      </w:r>
      <w:r>
        <w:rPr>
          <w:sz w:val="28"/>
          <w:szCs w:val="28"/>
        </w:rPr>
        <w:t xml:space="preserve">instead of </w:t>
      </w:r>
      <w:r>
        <w:rPr>
          <w:color w:val="000000"/>
          <w:sz w:val="28"/>
          <w:szCs w:val="28"/>
        </w:rPr>
        <w:t>oppositions or limitations.</w:t>
      </w:r>
    </w:p>
    <w:p w14:paraId="0000000C" w14:textId="62D17196" w:rsidR="009F6CCC" w:rsidRPr="00AB3BEE" w:rsidRDefault="00EB2E68" w:rsidP="00AB3BEE">
      <w:pPr>
        <w:numPr>
          <w:ilvl w:val="0"/>
          <w:numId w:val="1"/>
        </w:numPr>
        <w:pBdr>
          <w:top w:val="nil"/>
          <w:left w:val="nil"/>
          <w:bottom w:val="nil"/>
          <w:right w:val="nil"/>
          <w:between w:val="nil"/>
        </w:pBdr>
        <w:spacing w:after="0"/>
        <w:rPr>
          <w:color w:val="000000"/>
          <w:sz w:val="28"/>
          <w:szCs w:val="28"/>
        </w:rPr>
      </w:pPr>
      <w:r>
        <w:rPr>
          <w:b/>
          <w:color w:val="000000"/>
          <w:sz w:val="28"/>
          <w:szCs w:val="28"/>
        </w:rPr>
        <w:t>INCLUSIVE SPEECH:</w:t>
      </w:r>
      <w:r>
        <w:rPr>
          <w:color w:val="000000"/>
          <w:sz w:val="28"/>
          <w:szCs w:val="28"/>
        </w:rPr>
        <w:t xml:space="preserve"> Practice speaking to connect as opposed to divisive.</w:t>
      </w:r>
      <w:r>
        <w:rPr>
          <w:color w:val="000000"/>
          <w:sz w:val="28"/>
          <w:szCs w:val="28"/>
        </w:rPr>
        <w:t xml:space="preserve"> This includes learning to give feedback skillfully. Refrain from blaming and shaming.</w:t>
      </w:r>
    </w:p>
    <w:p w14:paraId="0000000E" w14:textId="642F4D86" w:rsidR="009F6CCC" w:rsidRPr="00AB3BEE" w:rsidRDefault="00EB2E68" w:rsidP="00AB3BEE">
      <w:pPr>
        <w:numPr>
          <w:ilvl w:val="0"/>
          <w:numId w:val="1"/>
        </w:numPr>
        <w:pBdr>
          <w:top w:val="nil"/>
          <w:left w:val="nil"/>
          <w:bottom w:val="nil"/>
          <w:right w:val="nil"/>
          <w:between w:val="nil"/>
        </w:pBdr>
        <w:spacing w:after="0"/>
        <w:rPr>
          <w:color w:val="000000"/>
          <w:sz w:val="28"/>
          <w:szCs w:val="28"/>
        </w:rPr>
      </w:pPr>
      <w:bookmarkStart w:id="0" w:name="_gjdgxs" w:colFirst="0" w:colLast="0"/>
      <w:bookmarkEnd w:id="0"/>
      <w:r>
        <w:rPr>
          <w:b/>
          <w:color w:val="000000"/>
          <w:sz w:val="28"/>
          <w:szCs w:val="28"/>
        </w:rPr>
        <w:t>DEDICATED/DEEP LISTENING:</w:t>
      </w:r>
      <w:r>
        <w:rPr>
          <w:color w:val="000000"/>
          <w:sz w:val="28"/>
          <w:szCs w:val="28"/>
        </w:rPr>
        <w:t xml:space="preserve"> Be present fully to yourself and others as you communicate. “Let the myriad things come forth to inform you”.</w:t>
      </w:r>
    </w:p>
    <w:p w14:paraId="00000010" w14:textId="26319344" w:rsidR="009F6CCC" w:rsidRPr="00AB3BEE" w:rsidRDefault="00EB2E68" w:rsidP="00AB3BEE">
      <w:pPr>
        <w:numPr>
          <w:ilvl w:val="0"/>
          <w:numId w:val="1"/>
        </w:numPr>
        <w:pBdr>
          <w:top w:val="nil"/>
          <w:left w:val="nil"/>
          <w:bottom w:val="nil"/>
          <w:right w:val="nil"/>
          <w:between w:val="nil"/>
        </w:pBdr>
        <w:spacing w:after="0"/>
        <w:rPr>
          <w:color w:val="000000"/>
          <w:sz w:val="28"/>
          <w:szCs w:val="28"/>
        </w:rPr>
      </w:pPr>
      <w:r>
        <w:rPr>
          <w:b/>
          <w:color w:val="000000"/>
          <w:sz w:val="28"/>
          <w:szCs w:val="28"/>
        </w:rPr>
        <w:t>“HERE” SPEECH:</w:t>
      </w:r>
      <w:r>
        <w:rPr>
          <w:color w:val="000000"/>
          <w:sz w:val="28"/>
          <w:szCs w:val="28"/>
        </w:rPr>
        <w:t xml:space="preserve"> Be aware of when you use “like”, “you know”, “just”, or other expressions when they don’t reflect fully inhabiting (&amp; therefore, more fully acknowledging or being accountable for) your experience/life. Be here now! </w:t>
      </w:r>
    </w:p>
    <w:p w14:paraId="00000012" w14:textId="576D556C" w:rsidR="009F6CCC" w:rsidRPr="00AB3BEE" w:rsidRDefault="00EB2E68" w:rsidP="00AB3BEE">
      <w:pPr>
        <w:numPr>
          <w:ilvl w:val="0"/>
          <w:numId w:val="1"/>
        </w:numPr>
        <w:pBdr>
          <w:top w:val="nil"/>
          <w:left w:val="nil"/>
          <w:bottom w:val="nil"/>
          <w:right w:val="nil"/>
          <w:between w:val="nil"/>
        </w:pBdr>
        <w:spacing w:after="0"/>
        <w:rPr>
          <w:color w:val="0070C0"/>
          <w:sz w:val="28"/>
          <w:szCs w:val="28"/>
        </w:rPr>
      </w:pPr>
      <w:r>
        <w:rPr>
          <w:b/>
          <w:color w:val="0070C0"/>
          <w:sz w:val="28"/>
          <w:szCs w:val="28"/>
        </w:rPr>
        <w:t>*LOCATION AWARENESS:</w:t>
      </w:r>
      <w:r>
        <w:rPr>
          <w:color w:val="0070C0"/>
          <w:sz w:val="28"/>
          <w:szCs w:val="28"/>
        </w:rPr>
        <w:t xml:space="preserve"> Commit to co-creating full participation of all present. Be aware of who is speaking and who is not. Consider your “social location” within all interactions and try on different “locations.” For instance, if you tend to speak often or first, consider “mov</w:t>
      </w:r>
      <w:r>
        <w:rPr>
          <w:color w:val="0070C0"/>
          <w:sz w:val="28"/>
          <w:szCs w:val="28"/>
        </w:rPr>
        <w:t>ing back” -- and vice versa.</w:t>
      </w:r>
    </w:p>
    <w:p w14:paraId="00000013" w14:textId="187303DA" w:rsidR="009F6CCC" w:rsidRDefault="00EB2E68">
      <w:pPr>
        <w:numPr>
          <w:ilvl w:val="0"/>
          <w:numId w:val="1"/>
        </w:numPr>
        <w:pBdr>
          <w:top w:val="nil"/>
          <w:left w:val="nil"/>
          <w:bottom w:val="nil"/>
          <w:right w:val="nil"/>
          <w:between w:val="nil"/>
        </w:pBdr>
        <w:spacing w:after="0"/>
        <w:rPr>
          <w:color w:val="000000"/>
          <w:sz w:val="28"/>
          <w:szCs w:val="28"/>
        </w:rPr>
      </w:pPr>
      <w:r>
        <w:rPr>
          <w:b/>
          <w:color w:val="000000"/>
          <w:sz w:val="28"/>
          <w:szCs w:val="28"/>
        </w:rPr>
        <w:t>CONFIDENTIALITY:</w:t>
      </w:r>
      <w:r>
        <w:rPr>
          <w:color w:val="000000"/>
          <w:sz w:val="28"/>
          <w:szCs w:val="28"/>
        </w:rPr>
        <w:t xml:space="preserve"> Share what you’ve learned today without identifying others (unless they’ve given permission). If you want to connect with someone on what they’ve shared (during or after an exercise or session), ask their perm</w:t>
      </w:r>
      <w:r>
        <w:rPr>
          <w:color w:val="000000"/>
          <w:sz w:val="28"/>
          <w:szCs w:val="28"/>
        </w:rPr>
        <w:t>ission first to make sure they want to revisit it again in the current time or setting.</w:t>
      </w:r>
    </w:p>
    <w:p w14:paraId="0F678017" w14:textId="09EB1F46" w:rsidR="00AB3BEE" w:rsidRDefault="00AB3BEE">
      <w:pPr>
        <w:numPr>
          <w:ilvl w:val="0"/>
          <w:numId w:val="1"/>
        </w:numPr>
        <w:pBdr>
          <w:top w:val="nil"/>
          <w:left w:val="nil"/>
          <w:bottom w:val="nil"/>
          <w:right w:val="nil"/>
          <w:between w:val="nil"/>
        </w:pBdr>
        <w:spacing w:after="0"/>
        <w:rPr>
          <w:color w:val="000000"/>
          <w:sz w:val="28"/>
          <w:szCs w:val="28"/>
        </w:rPr>
      </w:pPr>
      <w:r>
        <w:rPr>
          <w:b/>
          <w:color w:val="000000"/>
          <w:sz w:val="28"/>
          <w:szCs w:val="28"/>
        </w:rPr>
        <w:t>“I PASS”:</w:t>
      </w:r>
      <w:r>
        <w:rPr>
          <w:color w:val="000000"/>
          <w:sz w:val="28"/>
          <w:szCs w:val="28"/>
        </w:rPr>
        <w:t xml:space="preserve"> Y</w:t>
      </w:r>
      <w:r>
        <w:rPr>
          <w:color w:val="000000"/>
          <w:sz w:val="28"/>
          <w:szCs w:val="28"/>
        </w:rPr>
        <w:t xml:space="preserve">ou always have the right to pass. </w:t>
      </w:r>
      <w:r>
        <w:rPr>
          <w:color w:val="000000"/>
          <w:sz w:val="28"/>
          <w:szCs w:val="28"/>
        </w:rPr>
        <w:t>– And, a</w:t>
      </w:r>
      <w:r>
        <w:rPr>
          <w:color w:val="000000"/>
          <w:sz w:val="28"/>
          <w:szCs w:val="28"/>
        </w:rPr>
        <w:t xml:space="preserve">s </w:t>
      </w:r>
      <w:r>
        <w:rPr>
          <w:color w:val="000000"/>
          <w:sz w:val="28"/>
          <w:szCs w:val="28"/>
        </w:rPr>
        <w:t>un/</w:t>
      </w:r>
      <w:r>
        <w:rPr>
          <w:color w:val="000000"/>
          <w:sz w:val="28"/>
          <w:szCs w:val="28"/>
        </w:rPr>
        <w:t>re</w:t>
      </w:r>
      <w:r>
        <w:rPr>
          <w:color w:val="000000"/>
          <w:sz w:val="28"/>
          <w:szCs w:val="28"/>
        </w:rPr>
        <w:t>-</w:t>
      </w:r>
      <w:r>
        <w:rPr>
          <w:color w:val="000000"/>
          <w:sz w:val="28"/>
          <w:szCs w:val="28"/>
        </w:rPr>
        <w:t xml:space="preserve">learning communication </w:t>
      </w:r>
      <w:r>
        <w:rPr>
          <w:color w:val="000000"/>
          <w:sz w:val="28"/>
          <w:szCs w:val="28"/>
        </w:rPr>
        <w:t>style</w:t>
      </w:r>
      <w:r>
        <w:rPr>
          <w:color w:val="000000"/>
          <w:sz w:val="28"/>
          <w:szCs w:val="28"/>
        </w:rPr>
        <w:t xml:space="preserve"> </w:t>
      </w:r>
      <w:r>
        <w:rPr>
          <w:color w:val="000000"/>
          <w:sz w:val="28"/>
          <w:szCs w:val="28"/>
        </w:rPr>
        <w:t xml:space="preserve">is </w:t>
      </w:r>
      <w:r>
        <w:rPr>
          <w:color w:val="000000"/>
          <w:sz w:val="28"/>
          <w:szCs w:val="28"/>
        </w:rPr>
        <w:t>a practice &amp; thus you may be encouraged</w:t>
      </w:r>
      <w:r>
        <w:rPr>
          <w:color w:val="000000"/>
          <w:sz w:val="28"/>
          <w:szCs w:val="28"/>
        </w:rPr>
        <w:t xml:space="preserve"> to “try it on”, please use this phrasing for clarity for all.</w:t>
      </w:r>
    </w:p>
    <w:p w14:paraId="00000014" w14:textId="3259079C" w:rsidR="009E7522" w:rsidRDefault="00EB2E68">
      <w:pPr>
        <w:tabs>
          <w:tab w:val="left" w:pos="4027"/>
          <w:tab w:val="left" w:pos="7098"/>
        </w:tabs>
        <w:rPr>
          <w:sz w:val="28"/>
          <w:szCs w:val="28"/>
        </w:rPr>
      </w:pPr>
      <w:r>
        <w:rPr>
          <w:sz w:val="28"/>
          <w:szCs w:val="28"/>
        </w:rPr>
        <w:tab/>
      </w:r>
      <w:r>
        <w:rPr>
          <w:sz w:val="28"/>
          <w:szCs w:val="28"/>
        </w:rPr>
        <w:tab/>
      </w:r>
    </w:p>
    <w:p w14:paraId="1C85BDA5" w14:textId="51C931D7" w:rsidR="009F6CCC" w:rsidRPr="009E7522" w:rsidRDefault="009E7522" w:rsidP="009E7522">
      <w:pPr>
        <w:tabs>
          <w:tab w:val="left" w:pos="9884"/>
        </w:tabs>
        <w:rPr>
          <w:sz w:val="28"/>
          <w:szCs w:val="28"/>
        </w:rPr>
      </w:pPr>
      <w:r>
        <w:rPr>
          <w:sz w:val="28"/>
          <w:szCs w:val="28"/>
        </w:rPr>
        <w:tab/>
      </w:r>
      <w:bookmarkStart w:id="1" w:name="_GoBack"/>
      <w:bookmarkEnd w:id="1"/>
    </w:p>
    <w:sectPr w:rsidR="009F6CCC" w:rsidRPr="009E7522">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0825A" w14:textId="77777777" w:rsidR="00EB2E68" w:rsidRDefault="00EB2E68">
      <w:pPr>
        <w:spacing w:after="0" w:line="240" w:lineRule="auto"/>
      </w:pPr>
      <w:r>
        <w:separator/>
      </w:r>
    </w:p>
  </w:endnote>
  <w:endnote w:type="continuationSeparator" w:id="0">
    <w:p w14:paraId="3670B9F1" w14:textId="77777777" w:rsidR="00EB2E68" w:rsidRDefault="00EB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5" w14:textId="7856E475" w:rsidR="009F6CCC" w:rsidRDefault="00EB2E68">
    <w:pPr>
      <w:pBdr>
        <w:top w:val="nil"/>
        <w:left w:val="nil"/>
        <w:bottom w:val="nil"/>
        <w:right w:val="nil"/>
        <w:between w:val="nil"/>
      </w:pBdr>
      <w:tabs>
        <w:tab w:val="center" w:pos="4680"/>
        <w:tab w:val="right" w:pos="9360"/>
      </w:tabs>
      <w:spacing w:after="0" w:line="240" w:lineRule="auto"/>
      <w:ind w:left="720" w:right="220"/>
      <w:rPr>
        <w:color w:val="000000"/>
      </w:rPr>
    </w:pPr>
    <w:r>
      <w:rPr>
        <w:color w:val="000000"/>
      </w:rPr>
      <w:t>*While these are all important, in these times, we will bring full awareness to our practice of</w:t>
    </w:r>
    <w:r>
      <w:rPr>
        <w:color w:val="000000"/>
      </w:rPr>
      <w:t xml:space="preserve"> #7</w:t>
    </w:r>
    <w:r w:rsidR="009E7522">
      <w:rPr>
        <w:color w:val="000000"/>
      </w:rPr>
      <w:t>. (v2021-22)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E9CF7" w14:textId="77777777" w:rsidR="00EB2E68" w:rsidRDefault="00EB2E68">
      <w:pPr>
        <w:spacing w:after="0" w:line="240" w:lineRule="auto"/>
      </w:pPr>
      <w:r>
        <w:separator/>
      </w:r>
    </w:p>
  </w:footnote>
  <w:footnote w:type="continuationSeparator" w:id="0">
    <w:p w14:paraId="0AB9ED0F" w14:textId="77777777" w:rsidR="00EB2E68" w:rsidRDefault="00EB2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756E6"/>
    <w:multiLevelType w:val="multilevel"/>
    <w:tmpl w:val="1632F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CCC"/>
    <w:rsid w:val="009E7522"/>
    <w:rsid w:val="009F6CCC"/>
    <w:rsid w:val="00AB3BEE"/>
    <w:rsid w:val="00EB2E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0AA41B6"/>
  <w15:docId w15:val="{A901E9D3-21BB-2E4D-A7C6-C3C10002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E7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522"/>
  </w:style>
  <w:style w:type="paragraph" w:styleId="Footer">
    <w:name w:val="footer"/>
    <w:basedOn w:val="Normal"/>
    <w:link w:val="FooterChar"/>
    <w:uiPriority w:val="99"/>
    <w:unhideWhenUsed/>
    <w:rsid w:val="009E7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2021-11-23T20:46:00Z</cp:lastPrinted>
  <dcterms:created xsi:type="dcterms:W3CDTF">2021-11-23T20:36:00Z</dcterms:created>
  <dcterms:modified xsi:type="dcterms:W3CDTF">2021-11-23T20:47:00Z</dcterms:modified>
</cp:coreProperties>
</file>